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t>LKOS 2026 - 087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35E818D7" w:rsidR="00344C82" w:rsidRPr="001C55D1" w:rsidRDefault="00985993" w:rsidP="00DD21DE">
            <w:r>
              <w:t>Gemeinde Ostercappeln / Neubau Feuerwehrgerätehaus Hitzhausen</w:t>
            </w:r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41676279" w:rsidR="00344C82" w:rsidRPr="001C55D1" w:rsidRDefault="007238D9" w:rsidP="00DD21DE">
            <w:r w:rsidRPr="007238D9">
              <w:t>Heizungs- Lüftungs- und Sanitärinstallationen</w:t>
            </w:r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 xml:space="preserve">einschl. Lohnzulagen u. Lohnerhöhung, wenn keine Lohngleitklausel </w:t>
            </w:r>
            <w:proofErr w:type="gramStart"/>
            <w:r w:rsidRPr="00D46B71">
              <w:t>vereinbart</w:t>
            </w:r>
            <w:proofErr w:type="gramEnd"/>
            <w:r w:rsidRPr="00D46B71">
              <w:t xml:space="preserve">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Einzelkosten der </w:t>
            </w:r>
            <w:proofErr w:type="gramStart"/>
            <w:r w:rsidRPr="00C33C0C">
              <w:rPr>
                <w:b/>
                <w:bCs/>
                <w:sz w:val="18"/>
                <w:szCs w:val="18"/>
              </w:rPr>
              <w:t>Teilleistungen  =</w:t>
            </w:r>
            <w:proofErr w:type="gramEnd"/>
            <w:r w:rsidRPr="00C33C0C">
              <w:rPr>
                <w:b/>
                <w:bCs/>
                <w:sz w:val="18"/>
                <w:szCs w:val="18"/>
              </w:rPr>
              <w:t xml:space="preserve">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B8EFBE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5A573F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F250C6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6B21CB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</w:t>
            </w:r>
            <w:proofErr w:type="gramEnd"/>
            <w:r w:rsidRPr="00602C1E">
              <w:rPr>
                <w:sz w:val="18"/>
                <w:szCs w:val="18"/>
              </w:rPr>
              <w:t xml:space="preserve">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E9DF29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F8A895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90F57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38D9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32646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379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Koch, Renee</cp:lastModifiedBy>
  <cp:revision>2</cp:revision>
  <cp:lastPrinted>2010-03-03T17:05:00Z</cp:lastPrinted>
  <dcterms:created xsi:type="dcterms:W3CDTF">2026-04-20T13:55:00Z</dcterms:created>
  <dcterms:modified xsi:type="dcterms:W3CDTF">2026-04-20T13:55:00Z</dcterms:modified>
</cp:coreProperties>
</file>